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B6" w:rsidRDefault="006473B6" w:rsidP="004A02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  <w:r w:rsidR="00FF3F8A">
        <w:rPr>
          <w:b/>
          <w:sz w:val="28"/>
          <w:szCs w:val="28"/>
        </w:rPr>
        <w:t xml:space="preserve"> DO WALNEGO ZGROMADZENIA CZŁONKÓW</w:t>
      </w:r>
    </w:p>
    <w:p w:rsidR="00FF3F8A" w:rsidRDefault="00FF3F8A" w:rsidP="004A02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S.M. „KAMIENNY POTOK”,</w:t>
      </w:r>
    </w:p>
    <w:p w:rsidR="00FF3F8A" w:rsidRDefault="006473B6" w:rsidP="006749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POZYTYWNE ZAOPINIOWANIE PR</w:t>
      </w:r>
      <w:r w:rsidR="0067497E">
        <w:rPr>
          <w:b/>
          <w:sz w:val="28"/>
          <w:szCs w:val="28"/>
        </w:rPr>
        <w:t xml:space="preserve">ZYGOTOWANIA </w:t>
      </w:r>
    </w:p>
    <w:p w:rsidR="0067497E" w:rsidRDefault="0067497E" w:rsidP="006749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INWES</w:t>
      </w:r>
      <w:r w:rsidR="00860BB2" w:rsidRPr="00860BB2">
        <w:rPr>
          <w:b/>
          <w:sz w:val="28"/>
          <w:szCs w:val="28"/>
        </w:rPr>
        <w:t>TYCJ</w:t>
      </w:r>
      <w:r w:rsidR="00FF3F8A">
        <w:rPr>
          <w:b/>
          <w:sz w:val="28"/>
          <w:szCs w:val="28"/>
        </w:rPr>
        <w:t>I BUDOWL</w:t>
      </w:r>
      <w:r>
        <w:rPr>
          <w:b/>
          <w:sz w:val="28"/>
          <w:szCs w:val="28"/>
        </w:rPr>
        <w:t>ANYCH</w:t>
      </w:r>
      <w:r w:rsidR="00FF3F8A">
        <w:rPr>
          <w:b/>
          <w:sz w:val="28"/>
          <w:szCs w:val="28"/>
        </w:rPr>
        <w:t>.</w:t>
      </w:r>
      <w:r w:rsidR="00860BB2" w:rsidRPr="00860BB2">
        <w:rPr>
          <w:b/>
          <w:sz w:val="28"/>
          <w:szCs w:val="28"/>
        </w:rPr>
        <w:t xml:space="preserve"> </w:t>
      </w:r>
    </w:p>
    <w:p w:rsidR="00FF3F8A" w:rsidRDefault="00FF3F8A" w:rsidP="0067497E">
      <w:pPr>
        <w:spacing w:after="0"/>
        <w:jc w:val="center"/>
        <w:rPr>
          <w:b/>
          <w:sz w:val="28"/>
          <w:szCs w:val="28"/>
        </w:rPr>
      </w:pPr>
    </w:p>
    <w:p w:rsidR="004A020F" w:rsidRDefault="004A020F" w:rsidP="0067497E">
      <w:pPr>
        <w:pStyle w:val="Akapitzlist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67497E">
        <w:rPr>
          <w:b/>
          <w:sz w:val="28"/>
          <w:szCs w:val="28"/>
        </w:rPr>
        <w:t>Opis inwestycji.</w:t>
      </w:r>
    </w:p>
    <w:p w:rsidR="000F2D59" w:rsidRPr="000F2D59" w:rsidRDefault="000F2D59" w:rsidP="000F2D59">
      <w:pPr>
        <w:spacing w:after="0"/>
        <w:rPr>
          <w:b/>
          <w:sz w:val="28"/>
          <w:szCs w:val="28"/>
        </w:rPr>
      </w:pPr>
    </w:p>
    <w:p w:rsidR="00FF3F8A" w:rsidRPr="0056621E" w:rsidRDefault="0056621E" w:rsidP="0056621E">
      <w:pPr>
        <w:spacing w:after="0"/>
        <w:ind w:left="426"/>
        <w:rPr>
          <w:sz w:val="24"/>
          <w:szCs w:val="24"/>
        </w:rPr>
      </w:pPr>
      <w:r w:rsidRPr="0056621E">
        <w:rPr>
          <w:sz w:val="24"/>
          <w:szCs w:val="24"/>
        </w:rPr>
        <w:t>Inwestycja realizowana byłaby na dwóch działkach</w:t>
      </w:r>
      <w:r>
        <w:rPr>
          <w:sz w:val="24"/>
          <w:szCs w:val="24"/>
        </w:rPr>
        <w:t xml:space="preserve"> pozostających w użytkowaniu wieczystym Spółdzielni, a mianowicie:</w:t>
      </w:r>
    </w:p>
    <w:p w:rsidR="00860BB2" w:rsidRPr="00031DE1" w:rsidRDefault="00031DE1" w:rsidP="00031DE1">
      <w:pPr>
        <w:spacing w:after="0"/>
        <w:ind w:left="360"/>
        <w:rPr>
          <w:sz w:val="24"/>
          <w:szCs w:val="24"/>
        </w:rPr>
      </w:pPr>
      <w:r w:rsidRPr="00031DE1">
        <w:rPr>
          <w:sz w:val="24"/>
          <w:szCs w:val="24"/>
        </w:rPr>
        <w:t>1.1</w:t>
      </w:r>
      <w:r>
        <w:rPr>
          <w:sz w:val="24"/>
          <w:szCs w:val="24"/>
        </w:rPr>
        <w:t xml:space="preserve">       </w:t>
      </w:r>
      <w:r w:rsidR="00646118" w:rsidRPr="00031DE1">
        <w:rPr>
          <w:sz w:val="24"/>
          <w:szCs w:val="24"/>
        </w:rPr>
        <w:t>Sopot, ulica Mazowiecka</w:t>
      </w:r>
      <w:r w:rsidR="00860BB2" w:rsidRPr="00031DE1">
        <w:rPr>
          <w:sz w:val="24"/>
          <w:szCs w:val="24"/>
        </w:rPr>
        <w:t>, działka 125/6.</w:t>
      </w:r>
    </w:p>
    <w:p w:rsidR="00860BB2" w:rsidRDefault="00F661B4" w:rsidP="004A020F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Działka </w:t>
      </w:r>
      <w:r w:rsidR="00EA7C03">
        <w:rPr>
          <w:sz w:val="24"/>
          <w:szCs w:val="24"/>
        </w:rPr>
        <w:t xml:space="preserve">jest aktualnie </w:t>
      </w:r>
      <w:r>
        <w:rPr>
          <w:sz w:val="24"/>
          <w:szCs w:val="24"/>
        </w:rPr>
        <w:t xml:space="preserve">zabudowana </w:t>
      </w:r>
      <w:r w:rsidR="00472E98">
        <w:rPr>
          <w:sz w:val="24"/>
          <w:szCs w:val="24"/>
        </w:rPr>
        <w:t xml:space="preserve">dwoma </w:t>
      </w:r>
      <w:r>
        <w:rPr>
          <w:sz w:val="24"/>
          <w:szCs w:val="24"/>
        </w:rPr>
        <w:t>pawilonami handlowo-usługowymi numer 22 i 26</w:t>
      </w:r>
      <w:r w:rsidR="00D752F7">
        <w:rPr>
          <w:sz w:val="24"/>
          <w:szCs w:val="24"/>
        </w:rPr>
        <w:t xml:space="preserve">. </w:t>
      </w:r>
      <w:r w:rsidR="00A512CA">
        <w:rPr>
          <w:sz w:val="24"/>
          <w:szCs w:val="24"/>
        </w:rPr>
        <w:t xml:space="preserve">     </w:t>
      </w:r>
      <w:r w:rsidR="00D752F7">
        <w:rPr>
          <w:sz w:val="24"/>
          <w:szCs w:val="24"/>
        </w:rPr>
        <w:t>Zakłada się wyburzenie obu pawilonów.</w:t>
      </w:r>
    </w:p>
    <w:p w:rsidR="00472E98" w:rsidRDefault="00D752F7" w:rsidP="004A020F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472E98">
        <w:rPr>
          <w:sz w:val="24"/>
          <w:szCs w:val="24"/>
        </w:rPr>
        <w:t xml:space="preserve">Planuje się wybudowanie dwóch budynków mieszkalnych o wysokości 3 kondygnacji, </w:t>
      </w:r>
      <w:r w:rsidR="00083167" w:rsidRPr="00472E98">
        <w:rPr>
          <w:sz w:val="24"/>
          <w:szCs w:val="24"/>
        </w:rPr>
        <w:t>posiadających wspólną halę garażową.</w:t>
      </w:r>
      <w:r w:rsidR="005E65A8" w:rsidRPr="00472E98">
        <w:rPr>
          <w:sz w:val="24"/>
          <w:szCs w:val="24"/>
        </w:rPr>
        <w:t xml:space="preserve"> </w:t>
      </w:r>
    </w:p>
    <w:p w:rsidR="00083167" w:rsidRPr="00472E98" w:rsidRDefault="00083167" w:rsidP="004A020F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472E98">
        <w:rPr>
          <w:sz w:val="24"/>
          <w:szCs w:val="24"/>
        </w:rPr>
        <w:t>Pow</w:t>
      </w:r>
      <w:r w:rsidR="00472E98">
        <w:rPr>
          <w:sz w:val="24"/>
          <w:szCs w:val="24"/>
        </w:rPr>
        <w:t>ierzchnia zabudowy obu budynków</w:t>
      </w:r>
      <w:r w:rsidR="00A25C8C">
        <w:rPr>
          <w:sz w:val="24"/>
          <w:szCs w:val="24"/>
        </w:rPr>
        <w:t>:</w:t>
      </w:r>
      <w:r w:rsidR="00472E98">
        <w:rPr>
          <w:sz w:val="24"/>
          <w:szCs w:val="24"/>
        </w:rPr>
        <w:t xml:space="preserve"> </w:t>
      </w:r>
      <w:r w:rsidRPr="00472E98">
        <w:rPr>
          <w:sz w:val="24"/>
          <w:szCs w:val="24"/>
        </w:rPr>
        <w:t>800 m2</w:t>
      </w:r>
    </w:p>
    <w:p w:rsidR="00083167" w:rsidRDefault="00A512CA" w:rsidP="004A020F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Łączna p</w:t>
      </w:r>
      <w:r w:rsidR="00083167">
        <w:rPr>
          <w:sz w:val="24"/>
          <w:szCs w:val="24"/>
        </w:rPr>
        <w:t xml:space="preserve">owierzchnia użytkowa </w:t>
      </w:r>
      <w:r w:rsidR="003A48CC">
        <w:rPr>
          <w:sz w:val="24"/>
          <w:szCs w:val="24"/>
        </w:rPr>
        <w:t>mieszkań</w:t>
      </w:r>
      <w:r w:rsidR="00A25C8C">
        <w:rPr>
          <w:sz w:val="24"/>
          <w:szCs w:val="24"/>
        </w:rPr>
        <w:t>:</w:t>
      </w:r>
      <w:r w:rsidR="003A48CC">
        <w:rPr>
          <w:sz w:val="24"/>
          <w:szCs w:val="24"/>
        </w:rPr>
        <w:t xml:space="preserve"> 1450 m2</w:t>
      </w:r>
    </w:p>
    <w:p w:rsidR="00441003" w:rsidRDefault="00441003" w:rsidP="004A020F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Ilość mieszkań</w:t>
      </w:r>
      <w:r w:rsidR="00A25C8C">
        <w:rPr>
          <w:sz w:val="24"/>
          <w:szCs w:val="24"/>
        </w:rPr>
        <w:t>:</w:t>
      </w:r>
      <w:r>
        <w:rPr>
          <w:sz w:val="24"/>
          <w:szCs w:val="24"/>
        </w:rPr>
        <w:t xml:space="preserve"> 15 + 10</w:t>
      </w:r>
      <w:r w:rsidR="00A512CA">
        <w:rPr>
          <w:sz w:val="24"/>
          <w:szCs w:val="24"/>
        </w:rPr>
        <w:t xml:space="preserve"> = 25</w:t>
      </w:r>
      <w:r w:rsidR="005E65A8">
        <w:rPr>
          <w:sz w:val="24"/>
          <w:szCs w:val="24"/>
        </w:rPr>
        <w:t xml:space="preserve"> (średnia powierzchnia mieszkania 58 m2)</w:t>
      </w:r>
    </w:p>
    <w:p w:rsidR="003A48CC" w:rsidRDefault="003A48CC" w:rsidP="004A020F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Powierzchnia użytkowa pomieszczeń usługowych</w:t>
      </w:r>
      <w:r w:rsidR="00A25C8C">
        <w:rPr>
          <w:sz w:val="24"/>
          <w:szCs w:val="24"/>
        </w:rPr>
        <w:t>:</w:t>
      </w:r>
      <w:r>
        <w:rPr>
          <w:sz w:val="24"/>
          <w:szCs w:val="24"/>
        </w:rPr>
        <w:t xml:space="preserve"> 300 m2</w:t>
      </w:r>
    </w:p>
    <w:p w:rsidR="00441003" w:rsidRDefault="00441003" w:rsidP="00031DE1">
      <w:pPr>
        <w:pStyle w:val="Akapitzlist"/>
        <w:numPr>
          <w:ilvl w:val="0"/>
          <w:numId w:val="2"/>
        </w:num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Ilość miejsc postojowych </w:t>
      </w:r>
      <w:r w:rsidR="00B435E0">
        <w:rPr>
          <w:sz w:val="24"/>
          <w:szCs w:val="24"/>
        </w:rPr>
        <w:t>w hali garażowej</w:t>
      </w:r>
      <w:r w:rsidR="00A25C8C">
        <w:rPr>
          <w:sz w:val="24"/>
          <w:szCs w:val="24"/>
        </w:rPr>
        <w:t>:</w:t>
      </w:r>
      <w:r w:rsidR="00B435E0">
        <w:rPr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:rsidR="003A48CC" w:rsidRDefault="00D829F4" w:rsidP="004A020F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Orientacyjnie s</w:t>
      </w:r>
      <w:r w:rsidR="00441003">
        <w:rPr>
          <w:sz w:val="24"/>
          <w:szCs w:val="24"/>
        </w:rPr>
        <w:t xml:space="preserve">zacowany koszt inwestycji </w:t>
      </w:r>
      <w:r w:rsidR="00FE1051">
        <w:rPr>
          <w:sz w:val="24"/>
          <w:szCs w:val="24"/>
        </w:rPr>
        <w:t>7.7</w:t>
      </w:r>
      <w:r w:rsidR="00441003">
        <w:rPr>
          <w:sz w:val="24"/>
          <w:szCs w:val="24"/>
        </w:rPr>
        <w:t>00.000 PLN</w:t>
      </w:r>
      <w:r w:rsidR="005E65A8">
        <w:rPr>
          <w:sz w:val="24"/>
          <w:szCs w:val="24"/>
        </w:rPr>
        <w:t xml:space="preserve"> (</w:t>
      </w:r>
      <w:r w:rsidR="00FE1051">
        <w:rPr>
          <w:sz w:val="24"/>
          <w:szCs w:val="24"/>
        </w:rPr>
        <w:t xml:space="preserve">w tym </w:t>
      </w:r>
      <w:r w:rsidR="005E65A8">
        <w:rPr>
          <w:sz w:val="24"/>
          <w:szCs w:val="24"/>
        </w:rPr>
        <w:t>koszt</w:t>
      </w:r>
      <w:r w:rsidR="00FE1051">
        <w:rPr>
          <w:sz w:val="24"/>
          <w:szCs w:val="24"/>
        </w:rPr>
        <w:t>y</w:t>
      </w:r>
      <w:r w:rsidR="005E65A8">
        <w:rPr>
          <w:sz w:val="24"/>
          <w:szCs w:val="24"/>
        </w:rPr>
        <w:t xml:space="preserve"> wyburzeń</w:t>
      </w:r>
      <w:r w:rsidR="00FE1051">
        <w:rPr>
          <w:sz w:val="24"/>
          <w:szCs w:val="24"/>
        </w:rPr>
        <w:t xml:space="preserve"> 300.000 PLN</w:t>
      </w:r>
      <w:r w:rsidR="005E65A8">
        <w:rPr>
          <w:sz w:val="24"/>
          <w:szCs w:val="24"/>
        </w:rPr>
        <w:t>)</w:t>
      </w:r>
      <w:r w:rsidR="00C82C2E">
        <w:rPr>
          <w:sz w:val="24"/>
          <w:szCs w:val="24"/>
        </w:rPr>
        <w:t>. Średni koszt w przeliczeniu na 1 m2 powierzchni użytkowej całości</w:t>
      </w:r>
      <w:r w:rsidR="007669FE">
        <w:rPr>
          <w:sz w:val="24"/>
          <w:szCs w:val="24"/>
        </w:rPr>
        <w:t>,</w:t>
      </w:r>
      <w:r w:rsidR="00C82C2E">
        <w:rPr>
          <w:sz w:val="24"/>
          <w:szCs w:val="24"/>
        </w:rPr>
        <w:t xml:space="preserve"> wynosi </w:t>
      </w:r>
      <w:r w:rsidR="004B592B">
        <w:rPr>
          <w:sz w:val="24"/>
          <w:szCs w:val="24"/>
        </w:rPr>
        <w:t xml:space="preserve">około </w:t>
      </w:r>
      <w:r w:rsidR="00FE1051">
        <w:rPr>
          <w:sz w:val="24"/>
          <w:szCs w:val="24"/>
        </w:rPr>
        <w:t>4.</w:t>
      </w:r>
      <w:r w:rsidR="00AE1FCD">
        <w:rPr>
          <w:sz w:val="24"/>
          <w:szCs w:val="24"/>
        </w:rPr>
        <w:t>40</w:t>
      </w:r>
      <w:r w:rsidR="00C82C2E">
        <w:rPr>
          <w:sz w:val="24"/>
          <w:szCs w:val="24"/>
        </w:rPr>
        <w:t>0 PLN</w:t>
      </w:r>
      <w:r w:rsidR="004B592B">
        <w:rPr>
          <w:sz w:val="24"/>
          <w:szCs w:val="24"/>
        </w:rPr>
        <w:t>, bez uwzględniania kosztów finansowych</w:t>
      </w:r>
      <w:r w:rsidR="00682F64">
        <w:rPr>
          <w:sz w:val="24"/>
          <w:szCs w:val="24"/>
        </w:rPr>
        <w:t xml:space="preserve"> i kosztów działki</w:t>
      </w:r>
      <w:r w:rsidR="00C82C2E">
        <w:rPr>
          <w:sz w:val="24"/>
          <w:szCs w:val="24"/>
        </w:rPr>
        <w:t>.</w:t>
      </w:r>
    </w:p>
    <w:p w:rsidR="00441003" w:rsidRPr="00031DE1" w:rsidRDefault="00031DE1" w:rsidP="004A020F">
      <w:pPr>
        <w:spacing w:after="0"/>
        <w:ind w:left="360"/>
        <w:rPr>
          <w:sz w:val="24"/>
          <w:szCs w:val="24"/>
        </w:rPr>
      </w:pPr>
      <w:r w:rsidRPr="00031DE1">
        <w:rPr>
          <w:sz w:val="24"/>
          <w:szCs w:val="24"/>
        </w:rPr>
        <w:t>1.2</w:t>
      </w:r>
      <w:r w:rsidR="004A020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4A020F">
        <w:rPr>
          <w:b/>
          <w:sz w:val="28"/>
          <w:szCs w:val="28"/>
        </w:rPr>
        <w:t xml:space="preserve"> </w:t>
      </w:r>
      <w:r w:rsidR="00441003" w:rsidRPr="00031DE1">
        <w:rPr>
          <w:sz w:val="24"/>
          <w:szCs w:val="24"/>
        </w:rPr>
        <w:t>Sopot, ulica Mazowiecka</w:t>
      </w:r>
      <w:r w:rsidR="00DB05DF" w:rsidRPr="00031DE1">
        <w:rPr>
          <w:sz w:val="24"/>
          <w:szCs w:val="24"/>
        </w:rPr>
        <w:t>, działka 125/18.</w:t>
      </w:r>
    </w:p>
    <w:p w:rsidR="00DB05DF" w:rsidRDefault="00DB05DF" w:rsidP="004A020F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Działka </w:t>
      </w:r>
      <w:r w:rsidR="00EA7C03">
        <w:rPr>
          <w:sz w:val="24"/>
          <w:szCs w:val="24"/>
        </w:rPr>
        <w:t xml:space="preserve">jest aktualnie </w:t>
      </w:r>
      <w:r>
        <w:rPr>
          <w:sz w:val="24"/>
          <w:szCs w:val="24"/>
        </w:rPr>
        <w:t xml:space="preserve">zabudowana budynkiem biurowym </w:t>
      </w:r>
      <w:r w:rsidR="00A512CA">
        <w:rPr>
          <w:sz w:val="24"/>
          <w:szCs w:val="24"/>
        </w:rPr>
        <w:t>numer 14</w:t>
      </w:r>
      <w:r w:rsidR="00F80E19">
        <w:rPr>
          <w:sz w:val="24"/>
          <w:szCs w:val="24"/>
        </w:rPr>
        <w:t>,</w:t>
      </w:r>
      <w:r>
        <w:rPr>
          <w:sz w:val="24"/>
          <w:szCs w:val="24"/>
        </w:rPr>
        <w:t xml:space="preserve"> dwoma pawilonami magazynowo</w:t>
      </w:r>
      <w:r w:rsidR="00315B8D">
        <w:rPr>
          <w:sz w:val="24"/>
          <w:szCs w:val="24"/>
        </w:rPr>
        <w:t xml:space="preserve"> </w:t>
      </w:r>
      <w:r w:rsidR="00F80E19">
        <w:rPr>
          <w:sz w:val="24"/>
          <w:szCs w:val="24"/>
        </w:rPr>
        <w:t>–</w:t>
      </w:r>
      <w:r w:rsidR="00315B8D">
        <w:rPr>
          <w:sz w:val="24"/>
          <w:szCs w:val="24"/>
        </w:rPr>
        <w:t xml:space="preserve"> </w:t>
      </w:r>
      <w:r>
        <w:rPr>
          <w:sz w:val="24"/>
          <w:szCs w:val="24"/>
        </w:rPr>
        <w:t>produkcyjnymi</w:t>
      </w:r>
      <w:r w:rsidR="00F80E19">
        <w:rPr>
          <w:sz w:val="24"/>
          <w:szCs w:val="24"/>
        </w:rPr>
        <w:t xml:space="preserve"> i obiektami obsługi parkingu</w:t>
      </w:r>
      <w:r>
        <w:rPr>
          <w:sz w:val="24"/>
          <w:szCs w:val="24"/>
        </w:rPr>
        <w:t>.</w:t>
      </w:r>
      <w:r w:rsidR="00F80E19">
        <w:rPr>
          <w:sz w:val="24"/>
          <w:szCs w:val="24"/>
        </w:rPr>
        <w:t xml:space="preserve">                            Z</w:t>
      </w:r>
      <w:r>
        <w:rPr>
          <w:sz w:val="24"/>
          <w:szCs w:val="24"/>
        </w:rPr>
        <w:t>akłada się wyburzenie wszystkich obiektów.</w:t>
      </w:r>
    </w:p>
    <w:p w:rsidR="005E38C0" w:rsidRDefault="005E38C0" w:rsidP="004A020F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Planuje się wybudowanie dwóch budynków mieszkalnych o wysokości </w:t>
      </w:r>
      <w:r w:rsidR="00472E98">
        <w:rPr>
          <w:sz w:val="24"/>
          <w:szCs w:val="24"/>
        </w:rPr>
        <w:t xml:space="preserve">odpowiednio </w:t>
      </w:r>
      <w:r>
        <w:rPr>
          <w:sz w:val="24"/>
          <w:szCs w:val="24"/>
        </w:rPr>
        <w:t xml:space="preserve">4 i 5 kondygnacji, posiadających wspólną halę garażową.                                      </w:t>
      </w:r>
    </w:p>
    <w:p w:rsidR="00D45008" w:rsidRDefault="00D45008" w:rsidP="004A020F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Powierzchnia zabudowy obu budynków</w:t>
      </w:r>
      <w:r w:rsidR="00A25C8C">
        <w:rPr>
          <w:sz w:val="24"/>
          <w:szCs w:val="24"/>
        </w:rPr>
        <w:t>:</w:t>
      </w:r>
      <w:r>
        <w:rPr>
          <w:sz w:val="24"/>
          <w:szCs w:val="24"/>
        </w:rPr>
        <w:t xml:space="preserve"> 1895 m2</w:t>
      </w:r>
    </w:p>
    <w:p w:rsidR="00D45008" w:rsidRDefault="00D45008" w:rsidP="004A020F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Łączna powierzchnia użytkowa mieszkań</w:t>
      </w:r>
      <w:r w:rsidR="00A25C8C">
        <w:rPr>
          <w:sz w:val="24"/>
          <w:szCs w:val="24"/>
        </w:rPr>
        <w:t>:</w:t>
      </w:r>
      <w:r>
        <w:rPr>
          <w:sz w:val="24"/>
          <w:szCs w:val="24"/>
        </w:rPr>
        <w:t xml:space="preserve"> 2700 m2</w:t>
      </w:r>
    </w:p>
    <w:p w:rsidR="00D45008" w:rsidRDefault="00D45008" w:rsidP="004A020F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Ilość mieszkań</w:t>
      </w:r>
      <w:r w:rsidR="00A25C8C">
        <w:rPr>
          <w:sz w:val="24"/>
          <w:szCs w:val="24"/>
        </w:rPr>
        <w:t>:</w:t>
      </w:r>
      <w:r>
        <w:rPr>
          <w:sz w:val="24"/>
          <w:szCs w:val="24"/>
        </w:rPr>
        <w:t xml:space="preserve"> 45</w:t>
      </w:r>
      <w:r w:rsidR="00A25C8C">
        <w:rPr>
          <w:sz w:val="24"/>
          <w:szCs w:val="24"/>
        </w:rPr>
        <w:t xml:space="preserve"> (średnia powierzchnia mieszkania 60 m2)</w:t>
      </w:r>
    </w:p>
    <w:p w:rsidR="00D45008" w:rsidRDefault="00D45008" w:rsidP="004A020F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Powierzchnia użytkowa pomieszczeń usługowych</w:t>
      </w:r>
      <w:r w:rsidR="00315B8D">
        <w:rPr>
          <w:sz w:val="24"/>
          <w:szCs w:val="24"/>
        </w:rPr>
        <w:t xml:space="preserve"> i biurowych</w:t>
      </w:r>
      <w:r w:rsidR="00A25C8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435E0">
        <w:rPr>
          <w:sz w:val="24"/>
          <w:szCs w:val="24"/>
        </w:rPr>
        <w:t>425</w:t>
      </w:r>
      <w:r>
        <w:rPr>
          <w:sz w:val="24"/>
          <w:szCs w:val="24"/>
        </w:rPr>
        <w:t>0 m2</w:t>
      </w:r>
    </w:p>
    <w:p w:rsidR="00D45008" w:rsidRDefault="00D45008" w:rsidP="004A020F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Ilość miejsc postojowych</w:t>
      </w:r>
      <w:r w:rsidR="00A25C8C">
        <w:rPr>
          <w:sz w:val="24"/>
          <w:szCs w:val="24"/>
        </w:rPr>
        <w:t xml:space="preserve"> w hali garażowej:</w:t>
      </w:r>
      <w:r>
        <w:rPr>
          <w:sz w:val="24"/>
          <w:szCs w:val="24"/>
        </w:rPr>
        <w:t xml:space="preserve"> 2</w:t>
      </w:r>
      <w:r w:rsidR="00B435E0">
        <w:rPr>
          <w:sz w:val="24"/>
          <w:szCs w:val="24"/>
        </w:rPr>
        <w:t>26</w:t>
      </w:r>
    </w:p>
    <w:p w:rsidR="00C82C2E" w:rsidRDefault="00D829F4" w:rsidP="004A020F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Orientacyjnie s</w:t>
      </w:r>
      <w:r w:rsidR="00D45008">
        <w:rPr>
          <w:sz w:val="24"/>
          <w:szCs w:val="24"/>
        </w:rPr>
        <w:t xml:space="preserve">zacowany koszt inwestycji </w:t>
      </w:r>
      <w:r w:rsidR="00C82C2E">
        <w:rPr>
          <w:sz w:val="24"/>
          <w:szCs w:val="24"/>
        </w:rPr>
        <w:t>2</w:t>
      </w:r>
      <w:r w:rsidR="00AE1FCD">
        <w:rPr>
          <w:sz w:val="24"/>
          <w:szCs w:val="24"/>
        </w:rPr>
        <w:t>8.63</w:t>
      </w:r>
      <w:r w:rsidR="00D45008">
        <w:rPr>
          <w:sz w:val="24"/>
          <w:szCs w:val="24"/>
        </w:rPr>
        <w:t>0.000 PLN</w:t>
      </w:r>
      <w:r w:rsidR="00C80367">
        <w:rPr>
          <w:sz w:val="24"/>
          <w:szCs w:val="24"/>
        </w:rPr>
        <w:t xml:space="preserve"> (</w:t>
      </w:r>
      <w:r w:rsidR="00FE1051">
        <w:rPr>
          <w:sz w:val="24"/>
          <w:szCs w:val="24"/>
        </w:rPr>
        <w:t>w tym</w:t>
      </w:r>
      <w:r w:rsidR="00C80367">
        <w:rPr>
          <w:sz w:val="24"/>
          <w:szCs w:val="24"/>
        </w:rPr>
        <w:t xml:space="preserve"> koszt</w:t>
      </w:r>
      <w:r w:rsidR="00FE1051">
        <w:rPr>
          <w:sz w:val="24"/>
          <w:szCs w:val="24"/>
        </w:rPr>
        <w:t>y</w:t>
      </w:r>
      <w:r w:rsidR="00C80367">
        <w:rPr>
          <w:sz w:val="24"/>
          <w:szCs w:val="24"/>
        </w:rPr>
        <w:t xml:space="preserve"> wyburzeń</w:t>
      </w:r>
      <w:r w:rsidR="00FE1051">
        <w:rPr>
          <w:sz w:val="24"/>
          <w:szCs w:val="24"/>
        </w:rPr>
        <w:t xml:space="preserve"> 200.000 PLN</w:t>
      </w:r>
      <w:r w:rsidR="00C80367">
        <w:rPr>
          <w:sz w:val="24"/>
          <w:szCs w:val="24"/>
        </w:rPr>
        <w:t>)</w:t>
      </w:r>
      <w:r w:rsidR="00C82C2E">
        <w:rPr>
          <w:sz w:val="24"/>
          <w:szCs w:val="24"/>
        </w:rPr>
        <w:t>. Średni koszt w przeliczeniu na 1 m2 powierzchni użytkowej całości</w:t>
      </w:r>
      <w:r w:rsidR="007669FE">
        <w:rPr>
          <w:sz w:val="24"/>
          <w:szCs w:val="24"/>
        </w:rPr>
        <w:t>,</w:t>
      </w:r>
      <w:r w:rsidR="00C82C2E">
        <w:rPr>
          <w:sz w:val="24"/>
          <w:szCs w:val="24"/>
        </w:rPr>
        <w:t xml:space="preserve"> wynosi </w:t>
      </w:r>
      <w:r w:rsidR="004B592B">
        <w:rPr>
          <w:sz w:val="24"/>
          <w:szCs w:val="24"/>
        </w:rPr>
        <w:t xml:space="preserve">około </w:t>
      </w:r>
      <w:r w:rsidR="00AE1FCD">
        <w:rPr>
          <w:sz w:val="24"/>
          <w:szCs w:val="24"/>
        </w:rPr>
        <w:t>4.12</w:t>
      </w:r>
      <w:r w:rsidR="00C82C2E">
        <w:rPr>
          <w:sz w:val="24"/>
          <w:szCs w:val="24"/>
        </w:rPr>
        <w:t>0 PLN</w:t>
      </w:r>
      <w:r w:rsidR="004B592B">
        <w:rPr>
          <w:sz w:val="24"/>
          <w:szCs w:val="24"/>
        </w:rPr>
        <w:t>, bez uwzględniania kosztów finansowych</w:t>
      </w:r>
      <w:r w:rsidR="00682F64">
        <w:rPr>
          <w:sz w:val="24"/>
          <w:szCs w:val="24"/>
        </w:rPr>
        <w:t xml:space="preserve"> i kosztów działki</w:t>
      </w:r>
      <w:r w:rsidR="00C82C2E">
        <w:rPr>
          <w:sz w:val="24"/>
          <w:szCs w:val="24"/>
        </w:rPr>
        <w:t>.</w:t>
      </w:r>
    </w:p>
    <w:p w:rsidR="000F2D59" w:rsidRDefault="000F2D59" w:rsidP="000F2D59">
      <w:pPr>
        <w:spacing w:after="0"/>
        <w:ind w:left="720"/>
        <w:rPr>
          <w:sz w:val="24"/>
          <w:szCs w:val="24"/>
        </w:rPr>
      </w:pPr>
    </w:p>
    <w:p w:rsidR="000F2D59" w:rsidRDefault="000F2D59" w:rsidP="000F2D59">
      <w:pPr>
        <w:spacing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- 2 –</w:t>
      </w:r>
    </w:p>
    <w:p w:rsidR="000F2D59" w:rsidRPr="000F2D59" w:rsidRDefault="000F2D59" w:rsidP="000F2D59">
      <w:pPr>
        <w:spacing w:after="0"/>
        <w:ind w:left="720"/>
        <w:jc w:val="center"/>
        <w:rPr>
          <w:sz w:val="24"/>
          <w:szCs w:val="24"/>
        </w:rPr>
      </w:pPr>
    </w:p>
    <w:p w:rsidR="00A533F7" w:rsidRDefault="004B592B" w:rsidP="0067497E">
      <w:pPr>
        <w:pStyle w:val="Akapitzlist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67497E">
        <w:rPr>
          <w:b/>
          <w:sz w:val="28"/>
          <w:szCs w:val="28"/>
        </w:rPr>
        <w:t>Formuła inwestycji</w:t>
      </w:r>
      <w:r w:rsidR="00A533F7" w:rsidRPr="0067497E">
        <w:rPr>
          <w:b/>
          <w:sz w:val="28"/>
          <w:szCs w:val="28"/>
        </w:rPr>
        <w:t>.</w:t>
      </w:r>
    </w:p>
    <w:p w:rsidR="000F2D59" w:rsidRPr="000F2D59" w:rsidRDefault="000F2D59" w:rsidP="000F2D59">
      <w:pPr>
        <w:spacing w:after="0"/>
        <w:rPr>
          <w:b/>
          <w:sz w:val="28"/>
          <w:szCs w:val="28"/>
        </w:rPr>
      </w:pPr>
    </w:p>
    <w:p w:rsidR="004B592B" w:rsidRDefault="00A533F7" w:rsidP="004A020F">
      <w:pPr>
        <w:spacing w:after="0"/>
        <w:ind w:left="1134"/>
        <w:rPr>
          <w:sz w:val="24"/>
          <w:szCs w:val="24"/>
        </w:rPr>
      </w:pPr>
      <w:r>
        <w:rPr>
          <w:sz w:val="24"/>
          <w:szCs w:val="24"/>
        </w:rPr>
        <w:t>Z</w:t>
      </w:r>
      <w:r w:rsidR="004B592B" w:rsidRPr="00A533F7">
        <w:rPr>
          <w:sz w:val="24"/>
          <w:szCs w:val="24"/>
        </w:rPr>
        <w:t xml:space="preserve">e względu na </w:t>
      </w:r>
      <w:r w:rsidR="007669FE">
        <w:rPr>
          <w:sz w:val="24"/>
          <w:szCs w:val="24"/>
        </w:rPr>
        <w:t>ograniczon</w:t>
      </w:r>
      <w:r w:rsidR="00613955">
        <w:rPr>
          <w:sz w:val="24"/>
          <w:szCs w:val="24"/>
        </w:rPr>
        <w:t>ą skalę inwestycji i potrzeby finansowe całej spółdzielczej społeczności</w:t>
      </w:r>
      <w:r w:rsidR="004B592B" w:rsidRPr="00A533F7">
        <w:rPr>
          <w:sz w:val="24"/>
          <w:szCs w:val="24"/>
        </w:rPr>
        <w:t xml:space="preserve">, </w:t>
      </w:r>
      <w:r w:rsidR="0094081F">
        <w:rPr>
          <w:sz w:val="24"/>
          <w:szCs w:val="24"/>
        </w:rPr>
        <w:t xml:space="preserve">formuła </w:t>
      </w:r>
      <w:r w:rsidR="004B592B" w:rsidRPr="00A533F7">
        <w:rPr>
          <w:sz w:val="24"/>
          <w:szCs w:val="24"/>
        </w:rPr>
        <w:t>winna</w:t>
      </w:r>
      <w:r w:rsidRPr="00A533F7">
        <w:rPr>
          <w:sz w:val="24"/>
          <w:szCs w:val="24"/>
        </w:rPr>
        <w:t xml:space="preserve"> sprowadzać się do realizacji </w:t>
      </w:r>
      <w:r>
        <w:rPr>
          <w:sz w:val="24"/>
          <w:szCs w:val="24"/>
        </w:rPr>
        <w:t xml:space="preserve">projektu </w:t>
      </w:r>
      <w:r w:rsidRPr="00A533F7">
        <w:rPr>
          <w:sz w:val="24"/>
          <w:szCs w:val="24"/>
        </w:rPr>
        <w:t>bezpośrednio przez Spółdzielnię</w:t>
      </w:r>
      <w:r w:rsidR="000F2D59">
        <w:rPr>
          <w:sz w:val="24"/>
          <w:szCs w:val="24"/>
        </w:rPr>
        <w:t xml:space="preserve"> jako inwestora</w:t>
      </w:r>
      <w:r w:rsidRPr="00A533F7">
        <w:rPr>
          <w:sz w:val="24"/>
          <w:szCs w:val="24"/>
        </w:rPr>
        <w:t>, któr</w:t>
      </w:r>
      <w:r w:rsidR="007668C4">
        <w:rPr>
          <w:sz w:val="24"/>
          <w:szCs w:val="24"/>
        </w:rPr>
        <w:t>y</w:t>
      </w:r>
      <w:r w:rsidRPr="00A533F7">
        <w:rPr>
          <w:sz w:val="24"/>
          <w:szCs w:val="24"/>
        </w:rPr>
        <w:t xml:space="preserve"> wyłoni w drodze przetargu wykonawcę (</w:t>
      </w:r>
      <w:r w:rsidR="007668C4">
        <w:rPr>
          <w:sz w:val="24"/>
          <w:szCs w:val="24"/>
        </w:rPr>
        <w:t xml:space="preserve">formuła </w:t>
      </w:r>
      <w:r w:rsidRPr="00A533F7">
        <w:rPr>
          <w:sz w:val="24"/>
          <w:szCs w:val="24"/>
        </w:rPr>
        <w:t>„zaprojektuj i wybuduj”)</w:t>
      </w:r>
      <w:r>
        <w:rPr>
          <w:sz w:val="24"/>
          <w:szCs w:val="24"/>
        </w:rPr>
        <w:t>.</w:t>
      </w:r>
      <w:r w:rsidR="00613955">
        <w:rPr>
          <w:sz w:val="24"/>
          <w:szCs w:val="24"/>
        </w:rPr>
        <w:t xml:space="preserve"> W przetargu, na </w:t>
      </w:r>
      <w:r w:rsidR="006473B6">
        <w:rPr>
          <w:sz w:val="24"/>
          <w:szCs w:val="24"/>
        </w:rPr>
        <w:t>kolejnych</w:t>
      </w:r>
      <w:r w:rsidR="00613955">
        <w:rPr>
          <w:sz w:val="24"/>
          <w:szCs w:val="24"/>
        </w:rPr>
        <w:t xml:space="preserve"> jego etapach, udział </w:t>
      </w:r>
      <w:bookmarkStart w:id="0" w:name="_GoBack"/>
      <w:bookmarkEnd w:id="0"/>
      <w:r w:rsidR="00613955">
        <w:rPr>
          <w:sz w:val="24"/>
          <w:szCs w:val="24"/>
        </w:rPr>
        <w:t>mogliby brać wszyscy członkowie Spółdzielni.</w:t>
      </w:r>
    </w:p>
    <w:p w:rsidR="000F2D59" w:rsidRDefault="000F2D59" w:rsidP="004A020F">
      <w:pPr>
        <w:spacing w:after="0"/>
        <w:ind w:left="1134"/>
        <w:rPr>
          <w:sz w:val="24"/>
          <w:szCs w:val="24"/>
        </w:rPr>
      </w:pPr>
    </w:p>
    <w:p w:rsidR="001050DB" w:rsidRDefault="001050DB" w:rsidP="00FF3F8A">
      <w:pPr>
        <w:pStyle w:val="Akapitzlist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FF3F8A">
        <w:rPr>
          <w:b/>
          <w:sz w:val="28"/>
          <w:szCs w:val="28"/>
        </w:rPr>
        <w:t>Finansowanie.</w:t>
      </w:r>
    </w:p>
    <w:p w:rsidR="00D0035D" w:rsidRPr="00D0035D" w:rsidRDefault="00D0035D" w:rsidP="00D0035D">
      <w:pPr>
        <w:spacing w:after="0"/>
        <w:rPr>
          <w:b/>
          <w:sz w:val="28"/>
          <w:szCs w:val="28"/>
        </w:rPr>
      </w:pPr>
    </w:p>
    <w:p w:rsidR="00D45008" w:rsidRDefault="007669FE" w:rsidP="004A020F">
      <w:pPr>
        <w:spacing w:after="0"/>
        <w:ind w:left="1134"/>
        <w:rPr>
          <w:sz w:val="24"/>
          <w:szCs w:val="24"/>
        </w:rPr>
      </w:pPr>
      <w:r>
        <w:rPr>
          <w:sz w:val="24"/>
          <w:szCs w:val="24"/>
        </w:rPr>
        <w:t>Zakłada się dokonywanie przedpłat przez nabywców lokali mieszkalnych i użytkowych</w:t>
      </w:r>
      <w:r w:rsidR="0024160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E190D">
        <w:rPr>
          <w:sz w:val="24"/>
          <w:szCs w:val="24"/>
        </w:rPr>
        <w:t xml:space="preserve">umożliwiające </w:t>
      </w:r>
      <w:r w:rsidR="006473B6">
        <w:rPr>
          <w:sz w:val="24"/>
          <w:szCs w:val="24"/>
        </w:rPr>
        <w:t xml:space="preserve">bieżące finansowanie </w:t>
      </w:r>
      <w:r w:rsidR="001E190D">
        <w:rPr>
          <w:sz w:val="24"/>
          <w:szCs w:val="24"/>
        </w:rPr>
        <w:t>inwestycji</w:t>
      </w:r>
      <w:r w:rsidR="00316AB2">
        <w:rPr>
          <w:sz w:val="24"/>
          <w:szCs w:val="24"/>
        </w:rPr>
        <w:t>.</w:t>
      </w:r>
      <w:r w:rsidR="00204EA6">
        <w:rPr>
          <w:sz w:val="24"/>
          <w:szCs w:val="24"/>
        </w:rPr>
        <w:t xml:space="preserve"> W celu przygotowania planu finansowego zawierane b</w:t>
      </w:r>
      <w:r w:rsidR="00CF5146">
        <w:rPr>
          <w:sz w:val="24"/>
          <w:szCs w:val="24"/>
        </w:rPr>
        <w:t>yłyby</w:t>
      </w:r>
      <w:r w:rsidR="00204EA6">
        <w:rPr>
          <w:sz w:val="24"/>
          <w:szCs w:val="24"/>
        </w:rPr>
        <w:t xml:space="preserve"> umowy z osobami deklarującymi zainteresowanie nabyciem lokali mieszkalnych i/lub użytkowych. W przypadku większej ilości chętnych</w:t>
      </w:r>
      <w:r w:rsidR="00D0035D">
        <w:rPr>
          <w:sz w:val="24"/>
          <w:szCs w:val="24"/>
        </w:rPr>
        <w:t xml:space="preserve"> niż lokali</w:t>
      </w:r>
      <w:r w:rsidR="00204EA6">
        <w:rPr>
          <w:sz w:val="24"/>
          <w:szCs w:val="24"/>
        </w:rPr>
        <w:t>, pierwszeństwo nabycia lokalu przysługiwało będzie członkom Spółdzielni</w:t>
      </w:r>
      <w:r w:rsidR="00D0035D">
        <w:rPr>
          <w:sz w:val="24"/>
          <w:szCs w:val="24"/>
        </w:rPr>
        <w:t xml:space="preserve"> i ich najbliższym rodzinom.</w:t>
      </w:r>
    </w:p>
    <w:p w:rsidR="00D0035D" w:rsidRDefault="00D0035D" w:rsidP="004A020F">
      <w:pPr>
        <w:spacing w:after="0"/>
        <w:ind w:left="1134"/>
        <w:rPr>
          <w:sz w:val="24"/>
          <w:szCs w:val="24"/>
        </w:rPr>
      </w:pPr>
    </w:p>
    <w:p w:rsidR="00D0035D" w:rsidRDefault="00CF3849" w:rsidP="00D0035D">
      <w:pPr>
        <w:pStyle w:val="Akapitzlist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CF3849">
        <w:rPr>
          <w:b/>
          <w:sz w:val="28"/>
          <w:szCs w:val="28"/>
        </w:rPr>
        <w:t>Korzyści dla członków Spółdzielni.</w:t>
      </w:r>
    </w:p>
    <w:p w:rsidR="00CF3849" w:rsidRPr="00CF3849" w:rsidRDefault="00CF3849" w:rsidP="00CF3849">
      <w:pPr>
        <w:spacing w:after="0"/>
        <w:rPr>
          <w:b/>
          <w:sz w:val="28"/>
          <w:szCs w:val="28"/>
        </w:rPr>
      </w:pPr>
    </w:p>
    <w:p w:rsidR="000D1710" w:rsidRDefault="000D1710" w:rsidP="000D1710">
      <w:pPr>
        <w:pStyle w:val="Akapitzlist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Nadwyżka przychodów nad kosztami </w:t>
      </w:r>
      <w:r w:rsidR="00F90CA2">
        <w:rPr>
          <w:sz w:val="24"/>
          <w:szCs w:val="24"/>
        </w:rPr>
        <w:t xml:space="preserve">inwestycji </w:t>
      </w:r>
      <w:r>
        <w:rPr>
          <w:sz w:val="24"/>
          <w:szCs w:val="24"/>
        </w:rPr>
        <w:t xml:space="preserve">zostałaby </w:t>
      </w:r>
      <w:r w:rsidR="00CF5146">
        <w:rPr>
          <w:sz w:val="24"/>
          <w:szCs w:val="24"/>
        </w:rPr>
        <w:t xml:space="preserve">w całości </w:t>
      </w:r>
      <w:r>
        <w:rPr>
          <w:sz w:val="24"/>
          <w:szCs w:val="24"/>
        </w:rPr>
        <w:t>przeznaczona na cele remontowe w dotychczasowych zasobach Spółdzielni</w:t>
      </w:r>
      <w:r w:rsidR="00330C62">
        <w:rPr>
          <w:sz w:val="24"/>
          <w:szCs w:val="24"/>
        </w:rPr>
        <w:t xml:space="preserve">. Pozwoliłoby to na przeprowadzenie niektórych kosztownych prac (np. wymiana dźwigów osobowych, remonty instalacji i klatek schodowych, </w:t>
      </w:r>
      <w:r w:rsidR="00462C4B">
        <w:rPr>
          <w:sz w:val="24"/>
          <w:szCs w:val="24"/>
        </w:rPr>
        <w:t xml:space="preserve">remonty układu drogowego, remont obiektów sportowych, </w:t>
      </w:r>
      <w:r w:rsidR="00330C62">
        <w:rPr>
          <w:sz w:val="24"/>
          <w:szCs w:val="24"/>
        </w:rPr>
        <w:t>mycie elewacji etc.) bez udziału finansowego mieszkańców.</w:t>
      </w:r>
    </w:p>
    <w:p w:rsidR="00804725" w:rsidRPr="000D1710" w:rsidRDefault="00804725" w:rsidP="00804725">
      <w:pPr>
        <w:pStyle w:val="Akapitzlist"/>
        <w:numPr>
          <w:ilvl w:val="1"/>
          <w:numId w:val="7"/>
        </w:numPr>
        <w:spacing w:after="0"/>
        <w:rPr>
          <w:sz w:val="24"/>
          <w:szCs w:val="24"/>
        </w:rPr>
      </w:pPr>
      <w:r w:rsidRPr="000D1710">
        <w:rPr>
          <w:sz w:val="24"/>
          <w:szCs w:val="24"/>
        </w:rPr>
        <w:t xml:space="preserve">Przyjmując dla celów kalkulacyjnych, że średnia cena lokalu mieszkalnego i usługowego pozostawałaby na poziomie aktualnych cen na rynku wtórnym w Kamiennym Potoku i </w:t>
      </w:r>
      <w:proofErr w:type="spellStart"/>
      <w:r w:rsidRPr="000D1710">
        <w:rPr>
          <w:sz w:val="24"/>
          <w:szCs w:val="24"/>
        </w:rPr>
        <w:t>Brodwinie</w:t>
      </w:r>
      <w:proofErr w:type="spellEnd"/>
      <w:r w:rsidRPr="000D1710">
        <w:rPr>
          <w:sz w:val="24"/>
          <w:szCs w:val="24"/>
        </w:rPr>
        <w:t>, nabywający mieszkania</w:t>
      </w:r>
      <w:r w:rsidR="00F90CA2">
        <w:rPr>
          <w:sz w:val="24"/>
          <w:szCs w:val="24"/>
        </w:rPr>
        <w:t>/lokale</w:t>
      </w:r>
      <w:r w:rsidRPr="000D1710">
        <w:rPr>
          <w:sz w:val="24"/>
          <w:szCs w:val="24"/>
        </w:rPr>
        <w:t xml:space="preserve"> członkowie Spółdzielni i ich najbliżsi</w:t>
      </w:r>
      <w:r w:rsidR="00F90CA2">
        <w:rPr>
          <w:sz w:val="24"/>
          <w:szCs w:val="24"/>
        </w:rPr>
        <w:t>,</w:t>
      </w:r>
      <w:r w:rsidRPr="000D1710">
        <w:rPr>
          <w:sz w:val="24"/>
          <w:szCs w:val="24"/>
        </w:rPr>
        <w:t xml:space="preserve"> dokonywaliby atrakcyjnych </w:t>
      </w:r>
      <w:r w:rsidR="00F90CA2">
        <w:rPr>
          <w:sz w:val="24"/>
          <w:szCs w:val="24"/>
        </w:rPr>
        <w:t>zakupów</w:t>
      </w:r>
      <w:r w:rsidRPr="000D1710">
        <w:rPr>
          <w:sz w:val="24"/>
          <w:szCs w:val="24"/>
        </w:rPr>
        <w:t xml:space="preserve"> nieruchomości.</w:t>
      </w:r>
    </w:p>
    <w:p w:rsidR="00804725" w:rsidRDefault="00804725" w:rsidP="000D1710">
      <w:pPr>
        <w:pStyle w:val="Akapitzlist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Powstałoby około 100 </w:t>
      </w:r>
      <w:r w:rsidR="007668C4">
        <w:rPr>
          <w:sz w:val="24"/>
          <w:szCs w:val="24"/>
        </w:rPr>
        <w:t xml:space="preserve">ogólnodostępnych </w:t>
      </w:r>
      <w:r>
        <w:rPr>
          <w:sz w:val="24"/>
          <w:szCs w:val="24"/>
        </w:rPr>
        <w:t>miejsc postojowych w hali garażowej pod budynkami koło dzisiejszego biura Spółdzielni</w:t>
      </w:r>
      <w:r w:rsidR="007668C4">
        <w:rPr>
          <w:sz w:val="24"/>
          <w:szCs w:val="24"/>
        </w:rPr>
        <w:t>. Członkowie Spółdzielni</w:t>
      </w:r>
      <w:r w:rsidR="00F90CA2">
        <w:rPr>
          <w:sz w:val="24"/>
          <w:szCs w:val="24"/>
        </w:rPr>
        <w:t>, bez względu na miejsce zamieszkania,</w:t>
      </w:r>
      <w:r w:rsidR="007668C4">
        <w:rPr>
          <w:sz w:val="24"/>
          <w:szCs w:val="24"/>
        </w:rPr>
        <w:t xml:space="preserve"> mieliby pierwszeństwo ich nabycia lub najmu.</w:t>
      </w:r>
    </w:p>
    <w:p w:rsidR="00330C62" w:rsidRDefault="00462C4B" w:rsidP="000D1710">
      <w:pPr>
        <w:pStyle w:val="Akapitzlist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Obniżone zostałyby koszty związane z opłatami za wieczyste użytkowanie i administrowanie</w:t>
      </w:r>
      <w:r w:rsidR="00CF5146">
        <w:rPr>
          <w:sz w:val="24"/>
          <w:szCs w:val="24"/>
        </w:rPr>
        <w:t>, ponoszone przez dotychczasowych mieszkańców</w:t>
      </w:r>
      <w:r>
        <w:rPr>
          <w:sz w:val="24"/>
          <w:szCs w:val="24"/>
        </w:rPr>
        <w:t>.</w:t>
      </w:r>
    </w:p>
    <w:p w:rsidR="00462C4B" w:rsidRDefault="00462C4B" w:rsidP="000D1710">
      <w:pPr>
        <w:pStyle w:val="Akapitzlist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Poprawiłaby się estetyka osiedla i pojawiły nowe miejsca </w:t>
      </w:r>
      <w:r w:rsidR="00804725">
        <w:rPr>
          <w:sz w:val="24"/>
          <w:szCs w:val="24"/>
        </w:rPr>
        <w:t xml:space="preserve">zabaw dla dzieci oraz wypoczynku </w:t>
      </w:r>
      <w:r w:rsidR="0041265D">
        <w:rPr>
          <w:sz w:val="24"/>
          <w:szCs w:val="24"/>
        </w:rPr>
        <w:t xml:space="preserve">oraz rekreacji </w:t>
      </w:r>
      <w:r w:rsidR="009E4BDF">
        <w:rPr>
          <w:sz w:val="24"/>
          <w:szCs w:val="24"/>
        </w:rPr>
        <w:t xml:space="preserve">(np. kort tenisowy) </w:t>
      </w:r>
      <w:r w:rsidR="0041265D">
        <w:rPr>
          <w:sz w:val="24"/>
          <w:szCs w:val="24"/>
        </w:rPr>
        <w:t xml:space="preserve">dla </w:t>
      </w:r>
      <w:r w:rsidR="00804725">
        <w:rPr>
          <w:sz w:val="24"/>
          <w:szCs w:val="24"/>
        </w:rPr>
        <w:t>dorosłych.</w:t>
      </w:r>
    </w:p>
    <w:p w:rsidR="009E4BDF" w:rsidRPr="009E4BDF" w:rsidRDefault="009E4BDF" w:rsidP="009E4BDF">
      <w:pPr>
        <w:spacing w:after="0"/>
        <w:rPr>
          <w:sz w:val="24"/>
          <w:szCs w:val="24"/>
        </w:rPr>
      </w:pPr>
    </w:p>
    <w:p w:rsidR="0041265D" w:rsidRDefault="0041265D" w:rsidP="0041265D">
      <w:pPr>
        <w:spacing w:after="0"/>
        <w:rPr>
          <w:sz w:val="24"/>
          <w:szCs w:val="24"/>
        </w:rPr>
      </w:pPr>
    </w:p>
    <w:p w:rsidR="0041265D" w:rsidRDefault="0041265D" w:rsidP="0041265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- 3 –</w:t>
      </w:r>
    </w:p>
    <w:p w:rsidR="0041265D" w:rsidRPr="0041265D" w:rsidRDefault="0041265D" w:rsidP="0041265D">
      <w:pPr>
        <w:spacing w:after="0"/>
        <w:jc w:val="center"/>
        <w:rPr>
          <w:sz w:val="24"/>
          <w:szCs w:val="24"/>
        </w:rPr>
      </w:pPr>
    </w:p>
    <w:p w:rsidR="0041265D" w:rsidRDefault="0041265D" w:rsidP="0041265D">
      <w:pPr>
        <w:pStyle w:val="Akapitzlist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41265D">
        <w:rPr>
          <w:b/>
          <w:sz w:val="28"/>
          <w:szCs w:val="28"/>
        </w:rPr>
        <w:t>Wniosek Zarządu.</w:t>
      </w:r>
    </w:p>
    <w:p w:rsidR="0041265D" w:rsidRPr="0041265D" w:rsidRDefault="0041265D" w:rsidP="0041265D">
      <w:pPr>
        <w:spacing w:after="0"/>
        <w:rPr>
          <w:b/>
          <w:sz w:val="28"/>
          <w:szCs w:val="28"/>
        </w:rPr>
      </w:pPr>
    </w:p>
    <w:p w:rsidR="0041265D" w:rsidRDefault="0041265D" w:rsidP="0041265D">
      <w:pPr>
        <w:spacing w:after="0"/>
        <w:rPr>
          <w:sz w:val="24"/>
          <w:szCs w:val="24"/>
        </w:rPr>
      </w:pPr>
      <w:r w:rsidRPr="0041265D">
        <w:rPr>
          <w:sz w:val="24"/>
          <w:szCs w:val="24"/>
        </w:rPr>
        <w:t>Zarząd SM „Kamienny Potok”</w:t>
      </w:r>
      <w:r w:rsidR="0080344C">
        <w:rPr>
          <w:sz w:val="24"/>
          <w:szCs w:val="24"/>
        </w:rPr>
        <w:t>,</w:t>
      </w:r>
      <w:r w:rsidRPr="0041265D">
        <w:rPr>
          <w:sz w:val="24"/>
          <w:szCs w:val="24"/>
        </w:rPr>
        <w:t xml:space="preserve"> uznając, że </w:t>
      </w:r>
      <w:r>
        <w:rPr>
          <w:sz w:val="24"/>
          <w:szCs w:val="24"/>
        </w:rPr>
        <w:t xml:space="preserve">przedmiotowa inwestycja przyczyniłaby się w istotnym stopniu do poprawy </w:t>
      </w:r>
      <w:r w:rsidR="0080344C">
        <w:rPr>
          <w:sz w:val="24"/>
          <w:szCs w:val="24"/>
        </w:rPr>
        <w:t>warunków finansowych</w:t>
      </w:r>
      <w:r>
        <w:rPr>
          <w:sz w:val="24"/>
          <w:szCs w:val="24"/>
        </w:rPr>
        <w:t xml:space="preserve"> i jakości</w:t>
      </w:r>
      <w:r w:rsidR="000B01FD">
        <w:rPr>
          <w:sz w:val="24"/>
          <w:szCs w:val="24"/>
        </w:rPr>
        <w:t xml:space="preserve"> życia mieszkańców naszego osiedla, wnosi do Walnego Zgromadzenia Członków o pozytywne zaopiniowanie działań prowadzących do sporządzenia Specyfikacji Istotnych Warunków Zamówienia </w:t>
      </w:r>
      <w:r w:rsidR="009E4BDF">
        <w:rPr>
          <w:sz w:val="24"/>
          <w:szCs w:val="24"/>
        </w:rPr>
        <w:t xml:space="preserve">(SIWZ) </w:t>
      </w:r>
      <w:r w:rsidR="000B01FD">
        <w:rPr>
          <w:sz w:val="24"/>
          <w:szCs w:val="24"/>
        </w:rPr>
        <w:t>dla inwestycji</w:t>
      </w:r>
      <w:r w:rsidR="009A4E43">
        <w:rPr>
          <w:sz w:val="24"/>
          <w:szCs w:val="24"/>
        </w:rPr>
        <w:t xml:space="preserve"> oraz</w:t>
      </w:r>
      <w:r w:rsidR="000B01FD">
        <w:rPr>
          <w:sz w:val="24"/>
          <w:szCs w:val="24"/>
        </w:rPr>
        <w:t xml:space="preserve"> zorganizowania przetargu</w:t>
      </w:r>
      <w:r w:rsidR="009A4E43">
        <w:rPr>
          <w:sz w:val="24"/>
          <w:szCs w:val="24"/>
        </w:rPr>
        <w:t xml:space="preserve"> na jej wykonawcę,</w:t>
      </w:r>
      <w:r w:rsidR="000B01FD">
        <w:rPr>
          <w:sz w:val="24"/>
          <w:szCs w:val="24"/>
        </w:rPr>
        <w:t xml:space="preserve"> przy współudziale członków Spółdzielni</w:t>
      </w:r>
      <w:r w:rsidR="009A4E43">
        <w:rPr>
          <w:sz w:val="24"/>
          <w:szCs w:val="24"/>
        </w:rPr>
        <w:t xml:space="preserve">. Po dokonaniu oceny otrzymanych ofert, Zarząd </w:t>
      </w:r>
      <w:r w:rsidR="0080344C">
        <w:rPr>
          <w:sz w:val="24"/>
          <w:szCs w:val="24"/>
        </w:rPr>
        <w:t xml:space="preserve">sporządziłby studium wykonalności przedsięwzięcia i </w:t>
      </w:r>
      <w:r w:rsidR="009A4E43">
        <w:rPr>
          <w:sz w:val="24"/>
          <w:szCs w:val="24"/>
        </w:rPr>
        <w:t>ponownie zwróciłby się do Walnego Zgromadzenia Członków o podjęcie decyzji w sprawie ewentualnego przystąpienia do realizacji inwestycji.</w:t>
      </w:r>
    </w:p>
    <w:p w:rsidR="00EA7C03" w:rsidRDefault="00EA7C03" w:rsidP="0041265D">
      <w:pPr>
        <w:spacing w:after="0"/>
        <w:rPr>
          <w:sz w:val="24"/>
          <w:szCs w:val="24"/>
        </w:rPr>
      </w:pPr>
    </w:p>
    <w:p w:rsidR="00EA7C03" w:rsidRDefault="00EA7C03" w:rsidP="0041265D">
      <w:pPr>
        <w:spacing w:after="0"/>
        <w:rPr>
          <w:sz w:val="24"/>
          <w:szCs w:val="24"/>
        </w:rPr>
      </w:pPr>
    </w:p>
    <w:p w:rsidR="00EA7C03" w:rsidRDefault="00EA7C03" w:rsidP="0041265D">
      <w:pPr>
        <w:spacing w:after="0"/>
        <w:rPr>
          <w:sz w:val="24"/>
          <w:szCs w:val="24"/>
        </w:rPr>
      </w:pPr>
    </w:p>
    <w:p w:rsidR="00EA7C03" w:rsidRDefault="00EA7C03" w:rsidP="0041265D">
      <w:pPr>
        <w:spacing w:after="0"/>
        <w:rPr>
          <w:sz w:val="24"/>
          <w:szCs w:val="24"/>
        </w:rPr>
      </w:pPr>
    </w:p>
    <w:p w:rsidR="00EA7C03" w:rsidRDefault="00EA7C03" w:rsidP="0041265D">
      <w:pPr>
        <w:spacing w:after="0"/>
        <w:rPr>
          <w:sz w:val="24"/>
          <w:szCs w:val="24"/>
        </w:rPr>
      </w:pPr>
    </w:p>
    <w:p w:rsidR="00EA7C03" w:rsidRDefault="00EA7C03" w:rsidP="0041265D">
      <w:pPr>
        <w:spacing w:after="0"/>
        <w:rPr>
          <w:sz w:val="24"/>
          <w:szCs w:val="24"/>
        </w:rPr>
      </w:pPr>
    </w:p>
    <w:p w:rsidR="00EA7C03" w:rsidRPr="0041265D" w:rsidRDefault="00EA7C03" w:rsidP="0041265D">
      <w:pPr>
        <w:spacing w:after="0"/>
        <w:rPr>
          <w:sz w:val="24"/>
          <w:szCs w:val="24"/>
        </w:rPr>
      </w:pPr>
      <w:r>
        <w:rPr>
          <w:sz w:val="24"/>
          <w:szCs w:val="24"/>
        </w:rPr>
        <w:t>Sopot, 05.05.2014</w:t>
      </w:r>
    </w:p>
    <w:sectPr w:rsidR="00EA7C03" w:rsidRPr="0041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754"/>
    <w:multiLevelType w:val="multilevel"/>
    <w:tmpl w:val="91D0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40257C3"/>
    <w:multiLevelType w:val="multilevel"/>
    <w:tmpl w:val="25CC802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D8F25D9"/>
    <w:multiLevelType w:val="hybridMultilevel"/>
    <w:tmpl w:val="9606E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56FDF"/>
    <w:multiLevelType w:val="hybridMultilevel"/>
    <w:tmpl w:val="10B076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505DDC"/>
    <w:multiLevelType w:val="hybridMultilevel"/>
    <w:tmpl w:val="0048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73492"/>
    <w:multiLevelType w:val="multilevel"/>
    <w:tmpl w:val="91D0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05F2B4D"/>
    <w:multiLevelType w:val="hybridMultilevel"/>
    <w:tmpl w:val="D50CAA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B2"/>
    <w:rsid w:val="00031DE1"/>
    <w:rsid w:val="00083167"/>
    <w:rsid w:val="000B01FD"/>
    <w:rsid w:val="000D1710"/>
    <w:rsid w:val="000F2D59"/>
    <w:rsid w:val="001050DB"/>
    <w:rsid w:val="001E190D"/>
    <w:rsid w:val="00204EA6"/>
    <w:rsid w:val="00241601"/>
    <w:rsid w:val="00315B8D"/>
    <w:rsid w:val="00316AB2"/>
    <w:rsid w:val="00330C62"/>
    <w:rsid w:val="003A48CC"/>
    <w:rsid w:val="0041265D"/>
    <w:rsid w:val="00441003"/>
    <w:rsid w:val="00462C4B"/>
    <w:rsid w:val="00472E98"/>
    <w:rsid w:val="004A020F"/>
    <w:rsid w:val="004B592B"/>
    <w:rsid w:val="004C174E"/>
    <w:rsid w:val="0056621E"/>
    <w:rsid w:val="005E38C0"/>
    <w:rsid w:val="005E65A8"/>
    <w:rsid w:val="00613955"/>
    <w:rsid w:val="00646118"/>
    <w:rsid w:val="006473B6"/>
    <w:rsid w:val="0067497E"/>
    <w:rsid w:val="00682F64"/>
    <w:rsid w:val="006A6BED"/>
    <w:rsid w:val="007668C4"/>
    <w:rsid w:val="007669FE"/>
    <w:rsid w:val="0080344C"/>
    <w:rsid w:val="00804725"/>
    <w:rsid w:val="00860BB2"/>
    <w:rsid w:val="00886A4B"/>
    <w:rsid w:val="0094081F"/>
    <w:rsid w:val="009646DA"/>
    <w:rsid w:val="009A4E43"/>
    <w:rsid w:val="009E4BDF"/>
    <w:rsid w:val="00A25C8C"/>
    <w:rsid w:val="00A512CA"/>
    <w:rsid w:val="00A533F7"/>
    <w:rsid w:val="00AE1FCD"/>
    <w:rsid w:val="00B435E0"/>
    <w:rsid w:val="00C80367"/>
    <w:rsid w:val="00C82C2E"/>
    <w:rsid w:val="00CF3849"/>
    <w:rsid w:val="00CF5146"/>
    <w:rsid w:val="00D0035D"/>
    <w:rsid w:val="00D45008"/>
    <w:rsid w:val="00D7288B"/>
    <w:rsid w:val="00D752F7"/>
    <w:rsid w:val="00D829F4"/>
    <w:rsid w:val="00DB05DF"/>
    <w:rsid w:val="00E364AA"/>
    <w:rsid w:val="00EA7C03"/>
    <w:rsid w:val="00F661B4"/>
    <w:rsid w:val="00F667E2"/>
    <w:rsid w:val="00F80E19"/>
    <w:rsid w:val="00F90CA2"/>
    <w:rsid w:val="00FD7371"/>
    <w:rsid w:val="00FE1051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BC16-7D48-46B3-B9DA-91922A81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2014-04-28T10:54:00Z</cp:lastPrinted>
  <dcterms:created xsi:type="dcterms:W3CDTF">2014-05-08T13:23:00Z</dcterms:created>
  <dcterms:modified xsi:type="dcterms:W3CDTF">2014-05-09T05:30:00Z</dcterms:modified>
</cp:coreProperties>
</file>